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1F" w:rsidRPr="0007341F" w:rsidRDefault="000A1A15" w:rsidP="0007341F">
      <w:pPr>
        <w:ind w:right="99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São Caetano do Sul, </w:t>
      </w:r>
      <w:r w:rsidR="00490BC2">
        <w:rPr>
          <w:rFonts w:asciiTheme="majorHAnsi" w:hAnsiTheme="majorHAnsi"/>
          <w:sz w:val="24"/>
        </w:rPr>
        <w:t>14 de julho</w:t>
      </w:r>
      <w:r w:rsidR="0007341F" w:rsidRPr="0007341F">
        <w:rPr>
          <w:rFonts w:asciiTheme="majorHAnsi" w:hAnsiTheme="majorHAnsi"/>
          <w:sz w:val="24"/>
        </w:rPr>
        <w:t xml:space="preserve"> </w:t>
      </w:r>
      <w:r w:rsidR="00DE00CA" w:rsidRPr="0007341F">
        <w:rPr>
          <w:rFonts w:asciiTheme="majorHAnsi" w:hAnsiTheme="majorHAnsi"/>
          <w:sz w:val="24"/>
        </w:rPr>
        <w:t>de 201</w:t>
      </w:r>
      <w:r w:rsidR="0007341F" w:rsidRPr="0007341F">
        <w:rPr>
          <w:rFonts w:asciiTheme="majorHAnsi" w:hAnsiTheme="majorHAnsi"/>
          <w:sz w:val="24"/>
        </w:rPr>
        <w:t>5.</w:t>
      </w:r>
    </w:p>
    <w:p w:rsidR="0007341F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</w:p>
    <w:p w:rsidR="0007341F" w:rsidRPr="0007341F" w:rsidRDefault="0007341F" w:rsidP="0007341F">
      <w:pPr>
        <w:ind w:right="991"/>
        <w:jc w:val="center"/>
        <w:rPr>
          <w:rFonts w:asciiTheme="majorHAnsi" w:hAnsiTheme="majorHAnsi"/>
          <w:b/>
          <w:sz w:val="24"/>
        </w:rPr>
      </w:pPr>
      <w:r w:rsidRPr="0007341F">
        <w:rPr>
          <w:rFonts w:asciiTheme="majorHAnsi" w:hAnsiTheme="majorHAnsi"/>
          <w:b/>
          <w:sz w:val="24"/>
        </w:rPr>
        <w:t>CONVITE PARA AS PALESTRAS SOBRE O TEMA: “ESCOLA X VIOLÊNCIA”</w:t>
      </w:r>
    </w:p>
    <w:p w:rsidR="0007341F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</w:p>
    <w:p w:rsidR="0007341F" w:rsidRDefault="0007341F" w:rsidP="0007341F">
      <w:pPr>
        <w:ind w:right="991" w:firstLine="708"/>
        <w:jc w:val="both"/>
        <w:rPr>
          <w:rFonts w:asciiTheme="majorHAnsi" w:hAnsiTheme="majorHAnsi"/>
          <w:sz w:val="24"/>
        </w:rPr>
      </w:pPr>
      <w:r w:rsidRPr="0007341F">
        <w:rPr>
          <w:rFonts w:asciiTheme="majorHAnsi" w:hAnsiTheme="majorHAnsi"/>
          <w:sz w:val="24"/>
        </w:rPr>
        <w:t>Convidamos os professores das escolas deste município para as palestras referentes à demanda escolar discutida a partir da última reunião do CMDCA (Cons</w:t>
      </w:r>
      <w:r>
        <w:rPr>
          <w:rFonts w:asciiTheme="majorHAnsi" w:hAnsiTheme="majorHAnsi"/>
          <w:sz w:val="24"/>
        </w:rPr>
        <w:t>elho Municipal dos Direitos da C</w:t>
      </w:r>
      <w:r w:rsidRPr="0007341F">
        <w:rPr>
          <w:rFonts w:asciiTheme="majorHAnsi" w:hAnsiTheme="majorHAnsi"/>
          <w:sz w:val="24"/>
        </w:rPr>
        <w:t>riança e do Adolescente</w:t>
      </w:r>
      <w:r>
        <w:rPr>
          <w:rFonts w:asciiTheme="majorHAnsi" w:hAnsiTheme="majorHAnsi"/>
          <w:sz w:val="24"/>
        </w:rPr>
        <w:t xml:space="preserve">), a serem realizadas na USCA. </w:t>
      </w:r>
      <w:r w:rsidRPr="0007341F">
        <w:rPr>
          <w:rFonts w:asciiTheme="majorHAnsi" w:hAnsiTheme="majorHAnsi"/>
          <w:sz w:val="24"/>
        </w:rPr>
        <w:t>Ofereceremos um ciclo de 06 encontros no período matutino e vespertino:</w:t>
      </w:r>
    </w:p>
    <w:p w:rsidR="0007341F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  <w:r w:rsidRPr="007E6DE2">
        <w:rPr>
          <w:rFonts w:asciiTheme="majorHAnsi" w:hAnsiTheme="majorHAnsi"/>
          <w:b/>
          <w:sz w:val="24"/>
        </w:rPr>
        <w:t>Matutino</w:t>
      </w:r>
      <w:r w:rsidR="00B041D9" w:rsidRPr="007E6DE2">
        <w:rPr>
          <w:rFonts w:asciiTheme="majorHAnsi" w:hAnsiTheme="majorHAnsi"/>
          <w:b/>
          <w:sz w:val="24"/>
        </w:rPr>
        <w:t xml:space="preserve"> </w:t>
      </w:r>
      <w:r w:rsidR="00B041D9" w:rsidRPr="007E6DE2">
        <w:rPr>
          <w:rFonts w:asciiTheme="majorHAnsi" w:hAnsiTheme="majorHAnsi"/>
          <w:b/>
          <w:sz w:val="24"/>
        </w:rPr>
        <w:t>das 11-12h</w:t>
      </w:r>
      <w:r w:rsidRPr="007E6DE2">
        <w:rPr>
          <w:rFonts w:asciiTheme="majorHAnsi" w:hAnsiTheme="majorHAnsi"/>
          <w:b/>
          <w:sz w:val="24"/>
        </w:rPr>
        <w:t>:</w:t>
      </w:r>
      <w:r w:rsidRPr="0007341F">
        <w:rPr>
          <w:rFonts w:asciiTheme="majorHAnsi" w:hAnsiTheme="majorHAnsi"/>
          <w:sz w:val="24"/>
        </w:rPr>
        <w:t xml:space="preserve"> </w:t>
      </w:r>
      <w:r w:rsidR="00B041D9">
        <w:rPr>
          <w:rFonts w:asciiTheme="majorHAnsi" w:hAnsiTheme="majorHAnsi"/>
          <w:sz w:val="24"/>
        </w:rPr>
        <w:t xml:space="preserve">nos dias </w:t>
      </w:r>
      <w:r w:rsidRPr="0007341F">
        <w:rPr>
          <w:rFonts w:asciiTheme="majorHAnsi" w:hAnsiTheme="majorHAnsi"/>
          <w:sz w:val="24"/>
        </w:rPr>
        <w:t>07</w:t>
      </w:r>
      <w:r w:rsidR="00B041D9">
        <w:rPr>
          <w:rFonts w:asciiTheme="majorHAnsi" w:hAnsiTheme="majorHAnsi"/>
          <w:sz w:val="24"/>
        </w:rPr>
        <w:t xml:space="preserve">, 14, 21, 28 de agosto e </w:t>
      </w:r>
      <w:proofErr w:type="gramStart"/>
      <w:r w:rsidR="00B041D9">
        <w:rPr>
          <w:rFonts w:asciiTheme="majorHAnsi" w:hAnsiTheme="majorHAnsi"/>
          <w:sz w:val="24"/>
        </w:rPr>
        <w:t>04, 11</w:t>
      </w:r>
      <w:proofErr w:type="gramEnd"/>
      <w:r w:rsidR="00B041D9">
        <w:rPr>
          <w:rFonts w:asciiTheme="majorHAnsi" w:hAnsiTheme="majorHAnsi"/>
          <w:sz w:val="24"/>
        </w:rPr>
        <w:t xml:space="preserve"> de setembro</w:t>
      </w:r>
      <w:r w:rsidRPr="0007341F">
        <w:rPr>
          <w:rFonts w:asciiTheme="majorHAnsi" w:hAnsiTheme="majorHAnsi"/>
          <w:sz w:val="24"/>
        </w:rPr>
        <w:t xml:space="preserve"> com a Psicóloga Sandra Magrini</w:t>
      </w:r>
    </w:p>
    <w:p w:rsidR="0007341F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  <w:r w:rsidRPr="007E6DE2">
        <w:rPr>
          <w:rFonts w:asciiTheme="majorHAnsi" w:hAnsiTheme="majorHAnsi"/>
          <w:b/>
          <w:sz w:val="24"/>
        </w:rPr>
        <w:t>Vespertino</w:t>
      </w:r>
      <w:r w:rsidR="00B041D9" w:rsidRPr="007E6DE2">
        <w:rPr>
          <w:rFonts w:asciiTheme="majorHAnsi" w:hAnsiTheme="majorHAnsi"/>
          <w:b/>
          <w:sz w:val="24"/>
        </w:rPr>
        <w:t xml:space="preserve"> </w:t>
      </w:r>
      <w:r w:rsidR="00B041D9" w:rsidRPr="007E6DE2">
        <w:rPr>
          <w:rFonts w:asciiTheme="majorHAnsi" w:hAnsiTheme="majorHAnsi"/>
          <w:b/>
          <w:sz w:val="24"/>
        </w:rPr>
        <w:t>das 16- 17h</w:t>
      </w:r>
      <w:r w:rsidRPr="007E6DE2">
        <w:rPr>
          <w:rFonts w:asciiTheme="majorHAnsi" w:hAnsiTheme="majorHAnsi"/>
          <w:b/>
          <w:sz w:val="24"/>
        </w:rPr>
        <w:t>:</w:t>
      </w:r>
      <w:r w:rsidRPr="0007341F">
        <w:rPr>
          <w:rFonts w:asciiTheme="majorHAnsi" w:hAnsiTheme="majorHAnsi"/>
          <w:sz w:val="24"/>
        </w:rPr>
        <w:t xml:space="preserve"> </w:t>
      </w:r>
      <w:r w:rsidR="00B041D9">
        <w:rPr>
          <w:rFonts w:asciiTheme="majorHAnsi" w:hAnsiTheme="majorHAnsi"/>
          <w:sz w:val="24"/>
        </w:rPr>
        <w:t xml:space="preserve">nos dias </w:t>
      </w:r>
      <w:r w:rsidRPr="0007341F">
        <w:rPr>
          <w:rFonts w:asciiTheme="majorHAnsi" w:hAnsiTheme="majorHAnsi"/>
          <w:sz w:val="24"/>
        </w:rPr>
        <w:t>12</w:t>
      </w:r>
      <w:r w:rsidR="00B041D9">
        <w:rPr>
          <w:rFonts w:asciiTheme="majorHAnsi" w:hAnsiTheme="majorHAnsi"/>
          <w:sz w:val="24"/>
        </w:rPr>
        <w:t>, 19, 26 de agosto e 02, 09, 16 de setembro</w:t>
      </w:r>
      <w:r w:rsidRPr="0007341F">
        <w:rPr>
          <w:rFonts w:asciiTheme="majorHAnsi" w:hAnsiTheme="majorHAnsi"/>
          <w:sz w:val="24"/>
        </w:rPr>
        <w:t xml:space="preserve"> com a Psicóloga Nanci Santana.</w:t>
      </w:r>
    </w:p>
    <w:p w:rsidR="0007341F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  <w:r w:rsidRPr="0007341F">
        <w:rPr>
          <w:rFonts w:asciiTheme="majorHAnsi" w:hAnsiTheme="majorHAnsi"/>
          <w:sz w:val="24"/>
        </w:rPr>
        <w:t xml:space="preserve">Temas: </w:t>
      </w:r>
    </w:p>
    <w:p w:rsidR="0007341F" w:rsidRPr="003E2EDE" w:rsidRDefault="0007341F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 w:rsidRPr="003E2EDE">
        <w:rPr>
          <w:rFonts w:asciiTheme="majorHAnsi" w:hAnsiTheme="majorHAnsi"/>
          <w:color w:val="222222"/>
          <w:sz w:val="24"/>
          <w:szCs w:val="26"/>
        </w:rPr>
        <w:t>1- A violência escolar e a crise da autoridade docente</w:t>
      </w:r>
    </w:p>
    <w:p w:rsidR="0007341F" w:rsidRPr="003E2EDE" w:rsidRDefault="003E2EDE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>
        <w:rPr>
          <w:rFonts w:asciiTheme="majorHAnsi" w:hAnsiTheme="majorHAnsi"/>
          <w:color w:val="222222"/>
          <w:sz w:val="24"/>
          <w:szCs w:val="26"/>
        </w:rPr>
        <w:t>2-</w:t>
      </w:r>
      <w:proofErr w:type="gramStart"/>
      <w:r>
        <w:rPr>
          <w:rFonts w:asciiTheme="majorHAnsi" w:hAnsiTheme="majorHAnsi"/>
          <w:color w:val="222222"/>
          <w:sz w:val="24"/>
          <w:szCs w:val="26"/>
        </w:rPr>
        <w:t xml:space="preserve">  </w:t>
      </w:r>
      <w:proofErr w:type="gramEnd"/>
      <w:r w:rsidR="0007341F" w:rsidRPr="003E2EDE">
        <w:rPr>
          <w:rFonts w:asciiTheme="majorHAnsi" w:hAnsiTheme="majorHAnsi"/>
          <w:color w:val="222222"/>
          <w:sz w:val="24"/>
          <w:szCs w:val="26"/>
        </w:rPr>
        <w:t>Dinâmica familiar e suas repercussões no aproveitamento escolar de crianças e adolescente</w:t>
      </w:r>
    </w:p>
    <w:p w:rsidR="0007341F" w:rsidRPr="003E2EDE" w:rsidRDefault="003E2EDE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>
        <w:rPr>
          <w:rFonts w:asciiTheme="majorHAnsi" w:hAnsiTheme="majorHAnsi"/>
          <w:color w:val="222222"/>
          <w:sz w:val="24"/>
          <w:szCs w:val="26"/>
        </w:rPr>
        <w:t>3-</w:t>
      </w:r>
      <w:proofErr w:type="gramStart"/>
      <w:r>
        <w:rPr>
          <w:rFonts w:asciiTheme="majorHAnsi" w:hAnsiTheme="majorHAnsi"/>
          <w:color w:val="222222"/>
          <w:sz w:val="24"/>
          <w:szCs w:val="26"/>
        </w:rPr>
        <w:t xml:space="preserve">  </w:t>
      </w:r>
      <w:proofErr w:type="gramEnd"/>
      <w:r w:rsidR="0007341F" w:rsidRPr="003E2EDE">
        <w:rPr>
          <w:rFonts w:asciiTheme="majorHAnsi" w:hAnsiTheme="majorHAnsi"/>
          <w:color w:val="222222"/>
          <w:sz w:val="24"/>
          <w:szCs w:val="26"/>
        </w:rPr>
        <w:t>Ética na escola</w:t>
      </w:r>
      <w:bookmarkStart w:id="0" w:name="_GoBack"/>
      <w:bookmarkEnd w:id="0"/>
    </w:p>
    <w:p w:rsidR="0007341F" w:rsidRPr="003E2EDE" w:rsidRDefault="0007341F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 w:rsidRPr="003E2EDE">
        <w:rPr>
          <w:rFonts w:asciiTheme="majorHAnsi" w:hAnsiTheme="majorHAnsi"/>
          <w:color w:val="222222"/>
          <w:sz w:val="24"/>
          <w:szCs w:val="26"/>
        </w:rPr>
        <w:t>4-</w:t>
      </w:r>
      <w:proofErr w:type="gramStart"/>
      <w:r w:rsidRPr="003E2EDE">
        <w:rPr>
          <w:rFonts w:asciiTheme="majorHAnsi" w:hAnsiTheme="majorHAnsi"/>
          <w:color w:val="222222"/>
          <w:sz w:val="24"/>
          <w:szCs w:val="26"/>
        </w:rPr>
        <w:t xml:space="preserve"> </w:t>
      </w:r>
      <w:r w:rsidR="003E2EDE">
        <w:rPr>
          <w:rFonts w:asciiTheme="majorHAnsi" w:hAnsiTheme="majorHAnsi"/>
          <w:color w:val="222222"/>
          <w:sz w:val="24"/>
          <w:szCs w:val="26"/>
        </w:rPr>
        <w:t xml:space="preserve"> </w:t>
      </w:r>
      <w:proofErr w:type="gramEnd"/>
      <w:r w:rsidRPr="003E2EDE">
        <w:rPr>
          <w:rFonts w:asciiTheme="majorHAnsi" w:hAnsiTheme="majorHAnsi"/>
          <w:color w:val="222222"/>
          <w:sz w:val="24"/>
          <w:szCs w:val="26"/>
        </w:rPr>
        <w:t>Transtorno Opositivo-Desafiador</w:t>
      </w:r>
    </w:p>
    <w:p w:rsidR="0007341F" w:rsidRPr="003E2EDE" w:rsidRDefault="0007341F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 w:rsidRPr="003E2EDE">
        <w:rPr>
          <w:rFonts w:asciiTheme="majorHAnsi" w:hAnsiTheme="majorHAnsi"/>
          <w:color w:val="222222"/>
          <w:sz w:val="24"/>
          <w:szCs w:val="26"/>
        </w:rPr>
        <w:t>5- Os limites da rede psicossocial de atendimento</w:t>
      </w:r>
    </w:p>
    <w:p w:rsidR="00DE00CA" w:rsidRPr="003E2EDE" w:rsidRDefault="0007341F" w:rsidP="0007341F">
      <w:pPr>
        <w:shd w:val="clear" w:color="auto" w:fill="FFFFFF"/>
        <w:spacing w:line="240" w:lineRule="auto"/>
        <w:jc w:val="both"/>
        <w:rPr>
          <w:rFonts w:asciiTheme="majorHAnsi" w:hAnsiTheme="majorHAnsi"/>
          <w:color w:val="222222"/>
          <w:sz w:val="24"/>
          <w:szCs w:val="26"/>
        </w:rPr>
      </w:pPr>
      <w:r w:rsidRPr="003E2EDE">
        <w:rPr>
          <w:rFonts w:asciiTheme="majorHAnsi" w:hAnsiTheme="majorHAnsi"/>
          <w:color w:val="222222"/>
          <w:sz w:val="24"/>
          <w:szCs w:val="26"/>
        </w:rPr>
        <w:t>6- A articulação da rede no manejo de conflitos</w:t>
      </w:r>
    </w:p>
    <w:p w:rsidR="00DE00CA" w:rsidRPr="0007341F" w:rsidRDefault="00DE00CA" w:rsidP="0007341F">
      <w:pPr>
        <w:ind w:right="991" w:firstLine="708"/>
        <w:jc w:val="both"/>
        <w:rPr>
          <w:rFonts w:asciiTheme="majorHAnsi" w:hAnsiTheme="majorHAnsi"/>
          <w:sz w:val="24"/>
        </w:rPr>
      </w:pPr>
    </w:p>
    <w:p w:rsidR="00DE00CA" w:rsidRPr="0007341F" w:rsidRDefault="00DE00CA" w:rsidP="0007341F">
      <w:pPr>
        <w:ind w:right="991" w:firstLine="708"/>
        <w:jc w:val="both"/>
        <w:rPr>
          <w:rFonts w:asciiTheme="majorHAnsi" w:hAnsiTheme="majorHAnsi"/>
          <w:sz w:val="24"/>
        </w:rPr>
      </w:pPr>
      <w:r w:rsidRPr="0007341F">
        <w:rPr>
          <w:rFonts w:asciiTheme="majorHAnsi" w:hAnsiTheme="majorHAnsi"/>
          <w:sz w:val="24"/>
        </w:rPr>
        <w:t>Atenciosamente</w:t>
      </w:r>
    </w:p>
    <w:p w:rsidR="00DE00CA" w:rsidRPr="0007341F" w:rsidRDefault="00DE00CA" w:rsidP="0007341F">
      <w:pPr>
        <w:ind w:right="991" w:firstLine="708"/>
        <w:jc w:val="both"/>
        <w:rPr>
          <w:rFonts w:asciiTheme="majorHAnsi" w:hAnsiTheme="majorHAnsi"/>
          <w:sz w:val="24"/>
        </w:rPr>
      </w:pPr>
    </w:p>
    <w:p w:rsidR="00BC6EC5" w:rsidRPr="0007341F" w:rsidRDefault="0007341F" w:rsidP="0007341F">
      <w:pPr>
        <w:ind w:right="99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Unidade de Saúde da Criança e do Adolescente </w:t>
      </w:r>
      <w:proofErr w:type="spellStart"/>
      <w:r>
        <w:rPr>
          <w:rFonts w:asciiTheme="majorHAnsi" w:hAnsiTheme="majorHAnsi"/>
          <w:sz w:val="24"/>
        </w:rPr>
        <w:t>Amábile</w:t>
      </w:r>
      <w:proofErr w:type="spellEnd"/>
      <w:r>
        <w:rPr>
          <w:rFonts w:asciiTheme="majorHAnsi" w:hAnsiTheme="majorHAnsi"/>
          <w:sz w:val="24"/>
        </w:rPr>
        <w:t xml:space="preserve"> Moretto Furlan</w:t>
      </w:r>
    </w:p>
    <w:sectPr w:rsidR="00BC6EC5" w:rsidRPr="0007341F" w:rsidSect="003C72E7">
      <w:headerReference w:type="default" r:id="rId7"/>
      <w:footerReference w:type="default" r:id="rId8"/>
      <w:pgSz w:w="11906" w:h="16838"/>
      <w:pgMar w:top="1417" w:right="991" w:bottom="1417" w:left="1701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38" w:rsidRDefault="00FD5538" w:rsidP="00660599">
      <w:pPr>
        <w:spacing w:after="0" w:line="240" w:lineRule="auto"/>
      </w:pPr>
      <w:r>
        <w:separator/>
      </w:r>
    </w:p>
  </w:endnote>
  <w:endnote w:type="continuationSeparator" w:id="0">
    <w:p w:rsidR="00FD5538" w:rsidRDefault="00FD5538" w:rsidP="0066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FranklinGothicStd-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99" w:rsidRDefault="00B041D9" w:rsidP="00660599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925830</wp:posOffset>
              </wp:positionV>
              <wp:extent cx="7496175" cy="27622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61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4B99" w:rsidRPr="007F1216" w:rsidRDefault="00791FBA" w:rsidP="00C04B99">
                          <w:pPr>
                            <w:jc w:val="center"/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</w:pPr>
                          <w:r w:rsidRPr="00791FB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br/>
                            <w:t>São Caetano do Sul </w:t>
                          </w:r>
                          <w:r w:rsidR="007F1216" w:rsidRPr="007F1216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>– Bairro São José – São Caetano do Sul – SP – CEP 09581-200 – Tel.: 11 4233-7373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85.05pt;margin-top:72.9pt;width:59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" filled="f" stroked="f" strokeweight=".5pt">
              <v:path arrowok="t"/>
              <v:textbox>
                <w:txbxContent>
                  <w:p w:rsidR="00C04B99" w:rsidRPr="007F1216" w:rsidRDefault="00791FBA" w:rsidP="00C04B99">
                    <w:pPr>
                      <w:jc w:val="center"/>
                      <w:rPr>
                        <w:b/>
                        <w:color w:val="1F497D" w:themeColor="text2"/>
                        <w:sz w:val="19"/>
                        <w:szCs w:val="19"/>
                      </w:rPr>
                    </w:pPr>
                    <w:r w:rsidRPr="00791FB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9"/>
                        <w:szCs w:val="19"/>
                      </w:rPr>
                      <w:br/>
                      <w:t>São Caetano do Sul </w:t>
                    </w:r>
                    <w:r w:rsidR="007F1216" w:rsidRPr="007F1216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9"/>
                        <w:szCs w:val="19"/>
                      </w:rPr>
                      <w:t>– Bairro São José – São Caetano do Sul – SP – CEP 09581-200 – Tel.: 11 4233-7373</w:t>
                    </w:r>
                  </w:p>
                </w:txbxContent>
              </v:textbox>
            </v:shape>
          </w:pict>
        </mc:Fallback>
      </mc:AlternateContent>
    </w:r>
    <w:r w:rsidR="00A360AB">
      <w:rPr>
        <w:noProof/>
        <w:lang w:eastAsia="pt-BR"/>
      </w:rPr>
      <w:drawing>
        <wp:inline distT="0" distB="0" distL="0" distR="0">
          <wp:extent cx="7591425" cy="428932"/>
          <wp:effectExtent l="0" t="0" r="0" b="9525"/>
          <wp:docPr id="6" name="Imagem 6" descr="C:\Users\DC-057\Desktop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-057\Desktop\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389" cy="433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0AB" w:rsidRDefault="00A360AB" w:rsidP="00A360AB">
    <w:pPr>
      <w:pStyle w:val="Rodap"/>
      <w:ind w:left="-1701" w:firstLine="2268"/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</w:pPr>
  </w:p>
  <w:p w:rsidR="00A360AB" w:rsidRDefault="00035327" w:rsidP="00035327">
    <w:pPr>
      <w:pStyle w:val="Rodap"/>
      <w:ind w:left="-1701" w:firstLine="1843"/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</w:pP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            </w:t>
    </w:r>
    <w:r w:rsidR="00BD6F7F" w:rsidRPr="00BD6F7F"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Rua </w:t>
    </w: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>Goitacazes</w:t>
    </w:r>
    <w:r w:rsidR="00BD6F7F" w:rsidRPr="00BD6F7F"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, </w:t>
    </w: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>301</w:t>
    </w:r>
    <w:r w:rsidR="00BD6F7F" w:rsidRPr="00BD6F7F"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 </w:t>
    </w: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>– Centro -</w:t>
    </w:r>
    <w:r w:rsidR="00642FC9" w:rsidRPr="00E22919"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 São Caetano do Sul - SP </w:t>
    </w: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>– CEP:</w:t>
    </w:r>
    <w:proofErr w:type="gramStart"/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  </w:t>
    </w:r>
    <w:proofErr w:type="gramEnd"/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>09510-300</w:t>
    </w:r>
  </w:p>
  <w:p w:rsidR="00035327" w:rsidRPr="00642FC9" w:rsidRDefault="00035327" w:rsidP="00035327">
    <w:pPr>
      <w:pStyle w:val="Rodap"/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</w:pPr>
    <w:r>
      <w:rPr>
        <w:rFonts w:ascii="ITCFranklinGothicStd-Med" w:hAnsi="ITCFranklinGothicStd-Med" w:cs="ITCFranklinGothicStd-Med"/>
        <w:b/>
        <w:color w:val="1F497D" w:themeColor="text2"/>
        <w:sz w:val="19"/>
        <w:szCs w:val="19"/>
      </w:rPr>
      <w:t xml:space="preserve">                                                        4224-6063/4224-4958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38" w:rsidRDefault="00FD5538" w:rsidP="00660599">
      <w:pPr>
        <w:spacing w:after="0" w:line="240" w:lineRule="auto"/>
      </w:pPr>
      <w:r>
        <w:separator/>
      </w:r>
    </w:p>
  </w:footnote>
  <w:footnote w:type="continuationSeparator" w:id="0">
    <w:p w:rsidR="00FD5538" w:rsidRDefault="00FD5538" w:rsidP="0066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3C" w:rsidRDefault="00D74F3C" w:rsidP="00A360AB">
    <w:pPr>
      <w:pStyle w:val="Cabealho"/>
      <w:tabs>
        <w:tab w:val="clear" w:pos="8504"/>
      </w:tabs>
      <w:ind w:left="-1701" w:right="-1419" w:firstLine="4678"/>
    </w:pPr>
  </w:p>
  <w:p w:rsidR="00D74F3C" w:rsidRDefault="00BD6F7F" w:rsidP="00BD6F7F">
    <w:pPr>
      <w:pStyle w:val="Cabealho"/>
      <w:tabs>
        <w:tab w:val="clear" w:pos="8504"/>
      </w:tabs>
      <w:ind w:left="-1701" w:right="-1419" w:firstLine="3686"/>
    </w:pPr>
    <w:r>
      <w:rPr>
        <w:noProof/>
        <w:lang w:eastAsia="pt-BR"/>
      </w:rPr>
      <w:drawing>
        <wp:inline distT="0" distB="0" distL="0" distR="0">
          <wp:extent cx="2466975" cy="891725"/>
          <wp:effectExtent l="0" t="0" r="0" b="3810"/>
          <wp:docPr id="17" name="Imagem 17" descr="C:\Users\DC-057\SECOM\NOVOS LOGOS\SCS Logotipos\Arte final Logo Secretaria\Secretaria de Saúde\Horizontal\SCS_Logotipo Saúde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DC-057\SECOM\NOVOS LOGOS\SCS Logotipos\Arte final Logo Secretaria\Secretaria de Saúde\Horizontal\SCS_Logotipo Saúde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417" cy="89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4F3C" w:rsidRDefault="00D74F3C" w:rsidP="00A360AB">
    <w:pPr>
      <w:pStyle w:val="Cabealho"/>
      <w:tabs>
        <w:tab w:val="clear" w:pos="8504"/>
      </w:tabs>
      <w:ind w:left="-1701" w:right="-1419" w:firstLine="4678"/>
    </w:pPr>
  </w:p>
  <w:p w:rsidR="00660599" w:rsidRDefault="00A360AB" w:rsidP="00D74F3C">
    <w:pPr>
      <w:pStyle w:val="Cabealho"/>
      <w:tabs>
        <w:tab w:val="clear" w:pos="8504"/>
      </w:tabs>
      <w:ind w:left="-1701" w:right="-1419"/>
    </w:pPr>
    <w:r>
      <w:rPr>
        <w:noProof/>
        <w:lang w:eastAsia="pt-BR"/>
      </w:rPr>
      <w:drawing>
        <wp:inline distT="0" distB="0" distL="0" distR="0">
          <wp:extent cx="7754569" cy="438150"/>
          <wp:effectExtent l="0" t="0" r="0" b="0"/>
          <wp:docPr id="4" name="Imagem 4" descr="C:\Users\DC-057\Desktop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-057\Desktop\cabeç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4423" cy="44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99"/>
    <w:rsid w:val="00035327"/>
    <w:rsid w:val="0007341F"/>
    <w:rsid w:val="000A1A15"/>
    <w:rsid w:val="000A7E4D"/>
    <w:rsid w:val="000C0AAE"/>
    <w:rsid w:val="000E5FE8"/>
    <w:rsid w:val="00121775"/>
    <w:rsid w:val="001A697F"/>
    <w:rsid w:val="002106BE"/>
    <w:rsid w:val="00226819"/>
    <w:rsid w:val="003C72E7"/>
    <w:rsid w:val="003E2EDE"/>
    <w:rsid w:val="004073BB"/>
    <w:rsid w:val="00465F5F"/>
    <w:rsid w:val="004751F5"/>
    <w:rsid w:val="00490BC2"/>
    <w:rsid w:val="004F37C6"/>
    <w:rsid w:val="00580E84"/>
    <w:rsid w:val="0061218F"/>
    <w:rsid w:val="00642FC9"/>
    <w:rsid w:val="00660599"/>
    <w:rsid w:val="006877EE"/>
    <w:rsid w:val="006D0BA6"/>
    <w:rsid w:val="006F43BF"/>
    <w:rsid w:val="00791FBA"/>
    <w:rsid w:val="007E6DE2"/>
    <w:rsid w:val="007F1216"/>
    <w:rsid w:val="00830D48"/>
    <w:rsid w:val="008402AC"/>
    <w:rsid w:val="00881EA5"/>
    <w:rsid w:val="00905A8B"/>
    <w:rsid w:val="009060BD"/>
    <w:rsid w:val="00992BE7"/>
    <w:rsid w:val="009F14C4"/>
    <w:rsid w:val="00A360AB"/>
    <w:rsid w:val="00A739F3"/>
    <w:rsid w:val="00B01400"/>
    <w:rsid w:val="00B041D9"/>
    <w:rsid w:val="00B553B3"/>
    <w:rsid w:val="00B567E8"/>
    <w:rsid w:val="00B90610"/>
    <w:rsid w:val="00BC6EC5"/>
    <w:rsid w:val="00BD215D"/>
    <w:rsid w:val="00BD6F7F"/>
    <w:rsid w:val="00C04B99"/>
    <w:rsid w:val="00C2405D"/>
    <w:rsid w:val="00C76350"/>
    <w:rsid w:val="00C81050"/>
    <w:rsid w:val="00C90126"/>
    <w:rsid w:val="00CE4B56"/>
    <w:rsid w:val="00D74F3C"/>
    <w:rsid w:val="00DE00CA"/>
    <w:rsid w:val="00E10087"/>
    <w:rsid w:val="00E109AD"/>
    <w:rsid w:val="00E20251"/>
    <w:rsid w:val="00E22919"/>
    <w:rsid w:val="00EB5CA4"/>
    <w:rsid w:val="00F01CDA"/>
    <w:rsid w:val="00FD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73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7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Conrado</dc:creator>
  <cp:lastModifiedBy>renata.hioni</cp:lastModifiedBy>
  <cp:revision>3</cp:revision>
  <cp:lastPrinted>2013-08-01T17:17:00Z</cp:lastPrinted>
  <dcterms:created xsi:type="dcterms:W3CDTF">2015-08-12T15:43:00Z</dcterms:created>
  <dcterms:modified xsi:type="dcterms:W3CDTF">2015-08-12T15:44:00Z</dcterms:modified>
</cp:coreProperties>
</file>